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3" w:rsidRDefault="002154C0" w:rsidP="00A70243">
      <w:pPr>
        <w:rPr>
          <w:rFonts w:ascii="Berlin Sans FB Demi" w:hAnsi="Berlin Sans FB Demi"/>
          <w:b/>
          <w:shadow/>
          <w:color w:val="31849B" w:themeColor="accent5" w:themeShade="BF"/>
          <w:sz w:val="58"/>
          <w:szCs w:val="58"/>
        </w:rPr>
      </w:pPr>
      <w:r>
        <w:rPr>
          <w:rFonts w:ascii="Berlin Sans FB Demi" w:hAnsi="Berlin Sans FB Demi"/>
          <w:b/>
          <w:shadow/>
          <w:noProof/>
          <w:color w:val="31849B" w:themeColor="accent5" w:themeShade="BF"/>
          <w:sz w:val="58"/>
          <w:szCs w:val="58"/>
        </w:rPr>
        <w:pict>
          <v:rect id="_x0000_s1026" style="position:absolute;margin-left:-42.6pt;margin-top:38.7pt;width:387.95pt;height:50.2pt;z-index:-251658240" filled="f" fillcolor="#8064a2 [3207]" strokecolor="black [3213]" strokeweight=".25pt">
            <v:shadow on="t" type="perspective" color="#3f3151 [1607]" opacity=".5" offset="1pt" offset2="-1pt"/>
          </v:rect>
        </w:pict>
      </w:r>
      <w:r w:rsidR="00A70243">
        <w:rPr>
          <w:rFonts w:ascii="Berlin Sans FB Demi" w:hAnsi="Berlin Sans FB Demi"/>
          <w:b/>
          <w:shadow/>
          <w:noProof/>
          <w:color w:val="31849B" w:themeColor="accent5" w:themeShade="BF"/>
          <w:sz w:val="58"/>
          <w:szCs w:val="5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463550</wp:posOffset>
            </wp:positionV>
            <wp:extent cx="1424940" cy="1391920"/>
            <wp:effectExtent l="19050" t="0" r="381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01766" w:rsidRPr="00A70243" w:rsidRDefault="00353430" w:rsidP="00A70243">
      <w:pPr>
        <w:ind w:left="-720"/>
        <w:rPr>
          <w:rFonts w:ascii="Berlin Sans FB Demi" w:hAnsi="Berlin Sans FB Demi"/>
          <w:b/>
          <w:shadow/>
          <w:color w:val="31849B" w:themeColor="accent5" w:themeShade="BF"/>
          <w:sz w:val="64"/>
          <w:szCs w:val="64"/>
        </w:rPr>
      </w:pPr>
      <w:r w:rsidRPr="00A70243">
        <w:rPr>
          <w:rFonts w:ascii="Berlin Sans FB Demi" w:hAnsi="Berlin Sans FB Demi"/>
          <w:b/>
          <w:shadow/>
          <w:color w:val="31849B" w:themeColor="accent5" w:themeShade="BF"/>
          <w:sz w:val="64"/>
          <w:szCs w:val="64"/>
        </w:rPr>
        <w:t>Interested in Membership?</w:t>
      </w:r>
    </w:p>
    <w:p w:rsidR="00A70243" w:rsidRDefault="00A70243" w:rsidP="005046F2">
      <w:pPr>
        <w:rPr>
          <w:b/>
          <w:color w:val="56426E"/>
          <w:sz w:val="40"/>
        </w:rPr>
      </w:pPr>
    </w:p>
    <w:p w:rsidR="00501766" w:rsidRPr="00AB70FE" w:rsidRDefault="00A70243" w:rsidP="005046F2">
      <w:pPr>
        <w:rPr>
          <w:b/>
          <w:color w:val="56426E"/>
          <w:sz w:val="40"/>
        </w:rPr>
      </w:pPr>
      <w:r>
        <w:rPr>
          <w:b/>
          <w:color w:val="56426E"/>
          <w:sz w:val="40"/>
        </w:rPr>
        <w:t>M</w:t>
      </w:r>
      <w:r w:rsidR="005046F2" w:rsidRPr="00AB70FE">
        <w:rPr>
          <w:b/>
          <w:color w:val="56426E"/>
          <w:sz w:val="40"/>
        </w:rPr>
        <w:t xml:space="preserve">embership Requirements: </w:t>
      </w:r>
    </w:p>
    <w:p w:rsidR="005046F2" w:rsidRPr="00260628" w:rsidRDefault="00501766" w:rsidP="005046F2">
      <w:pPr>
        <w:pStyle w:val="ListParagraph"/>
        <w:numPr>
          <w:ilvl w:val="0"/>
          <w:numId w:val="2"/>
        </w:numPr>
        <w:ind w:left="900" w:hanging="540"/>
        <w:rPr>
          <w:sz w:val="40"/>
        </w:rPr>
      </w:pPr>
      <w:r w:rsidRPr="005046F2">
        <w:rPr>
          <w:sz w:val="40"/>
        </w:rPr>
        <w:t>Axis I Diagnosis</w:t>
      </w:r>
      <w:r w:rsidR="005046F2" w:rsidRPr="005046F2">
        <w:rPr>
          <w:sz w:val="40"/>
        </w:rPr>
        <w:t xml:space="preserve"> </w:t>
      </w:r>
      <w:r w:rsidR="00E7066D" w:rsidRPr="00E7066D">
        <w:rPr>
          <w:sz w:val="30"/>
          <w:szCs w:val="30"/>
        </w:rPr>
        <w:t>(i.e. Depression, Schizophrenia, Schizoaffectiv</w:t>
      </w:r>
      <w:r w:rsidR="00E7066D">
        <w:rPr>
          <w:sz w:val="30"/>
          <w:szCs w:val="30"/>
        </w:rPr>
        <w:t>e Disorder, Bipolar Disorder, etc.)</w:t>
      </w:r>
    </w:p>
    <w:p w:rsidR="00260628" w:rsidRPr="00260628" w:rsidRDefault="00260628" w:rsidP="00260628">
      <w:pPr>
        <w:pStyle w:val="ListParagraph"/>
        <w:ind w:left="900"/>
        <w:rPr>
          <w:sz w:val="20"/>
          <w:szCs w:val="20"/>
        </w:rPr>
      </w:pPr>
    </w:p>
    <w:p w:rsidR="00353430" w:rsidRPr="005046F2" w:rsidRDefault="00C57078" w:rsidP="005046F2">
      <w:pPr>
        <w:pStyle w:val="ListParagraph"/>
        <w:numPr>
          <w:ilvl w:val="0"/>
          <w:numId w:val="2"/>
        </w:numPr>
        <w:ind w:left="900" w:hanging="540"/>
        <w:rPr>
          <w:sz w:val="40"/>
        </w:rPr>
      </w:pPr>
      <w:r>
        <w:rPr>
          <w:sz w:val="40"/>
        </w:rPr>
        <w:t xml:space="preserve">Active </w:t>
      </w:r>
      <w:r w:rsidR="00501766" w:rsidRPr="005046F2">
        <w:rPr>
          <w:sz w:val="40"/>
        </w:rPr>
        <w:t>Medicaid</w:t>
      </w:r>
    </w:p>
    <w:p w:rsidR="005046F2" w:rsidRPr="00501766" w:rsidRDefault="005046F2" w:rsidP="00501766">
      <w:pPr>
        <w:jc w:val="center"/>
        <w:rPr>
          <w:sz w:val="40"/>
        </w:rPr>
      </w:pPr>
    </w:p>
    <w:p w:rsidR="00501766" w:rsidRPr="00AB70FE" w:rsidRDefault="005046F2" w:rsidP="005046F2">
      <w:pPr>
        <w:rPr>
          <w:b/>
          <w:color w:val="56426E"/>
          <w:sz w:val="40"/>
        </w:rPr>
      </w:pPr>
      <w:r w:rsidRPr="00AB70FE">
        <w:rPr>
          <w:b/>
          <w:color w:val="56426E"/>
          <w:sz w:val="40"/>
        </w:rPr>
        <w:t>Documents needed:</w:t>
      </w:r>
    </w:p>
    <w:p w:rsidR="005046F2" w:rsidRDefault="00501766" w:rsidP="005046F2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rPr>
          <w:sz w:val="40"/>
        </w:rPr>
      </w:pPr>
      <w:r w:rsidRPr="005046F2">
        <w:rPr>
          <w:sz w:val="40"/>
        </w:rPr>
        <w:t>Psychosocial</w:t>
      </w:r>
      <w:r w:rsidR="005046F2">
        <w:rPr>
          <w:sz w:val="40"/>
        </w:rPr>
        <w:t xml:space="preserve"> Assessment</w:t>
      </w:r>
      <w:r w:rsidR="00215086">
        <w:rPr>
          <w:sz w:val="40"/>
        </w:rPr>
        <w:t xml:space="preserve"> – </w:t>
      </w:r>
      <w:r w:rsidR="00215086" w:rsidRPr="000A5E04">
        <w:rPr>
          <w:sz w:val="36"/>
          <w:szCs w:val="36"/>
        </w:rPr>
        <w:t>within a year</w:t>
      </w:r>
    </w:p>
    <w:p w:rsidR="005046F2" w:rsidRDefault="005046F2" w:rsidP="005046F2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rPr>
          <w:sz w:val="40"/>
        </w:rPr>
      </w:pPr>
      <w:r>
        <w:rPr>
          <w:sz w:val="40"/>
        </w:rPr>
        <w:t>Psychiatric</w:t>
      </w:r>
      <w:r w:rsidR="00501766" w:rsidRPr="005046F2">
        <w:rPr>
          <w:sz w:val="40"/>
        </w:rPr>
        <w:t xml:space="preserve"> Evaluation</w:t>
      </w:r>
      <w:r w:rsidR="00215086">
        <w:rPr>
          <w:sz w:val="40"/>
        </w:rPr>
        <w:t xml:space="preserve"> – </w:t>
      </w:r>
      <w:r w:rsidR="00215086" w:rsidRPr="000A5E04">
        <w:rPr>
          <w:sz w:val="36"/>
          <w:szCs w:val="36"/>
        </w:rPr>
        <w:t>within a year</w:t>
      </w:r>
    </w:p>
    <w:p w:rsidR="005046F2" w:rsidRDefault="00C75F01" w:rsidP="005046F2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rPr>
          <w:sz w:val="40"/>
        </w:rPr>
      </w:pPr>
      <w:r>
        <w:rPr>
          <w:sz w:val="40"/>
        </w:rPr>
        <w:t>Physical</w:t>
      </w:r>
      <w:r w:rsidR="00215086">
        <w:rPr>
          <w:sz w:val="40"/>
        </w:rPr>
        <w:t xml:space="preserve"> - </w:t>
      </w:r>
      <w:r w:rsidR="00215086" w:rsidRPr="000A5E04">
        <w:rPr>
          <w:sz w:val="36"/>
          <w:szCs w:val="36"/>
        </w:rPr>
        <w:t>within a year</w:t>
      </w:r>
    </w:p>
    <w:p w:rsidR="005046F2" w:rsidRDefault="003851B3" w:rsidP="005046F2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rPr>
          <w:sz w:val="40"/>
        </w:rPr>
      </w:pPr>
      <w:r w:rsidRPr="005046F2">
        <w:rPr>
          <w:sz w:val="40"/>
        </w:rPr>
        <w:t xml:space="preserve">Copy of </w:t>
      </w:r>
      <w:r w:rsidR="005046F2">
        <w:rPr>
          <w:sz w:val="40"/>
        </w:rPr>
        <w:t>Medicaid</w:t>
      </w:r>
      <w:r w:rsidRPr="005046F2">
        <w:rPr>
          <w:sz w:val="40"/>
        </w:rPr>
        <w:t xml:space="preserve"> Card</w:t>
      </w:r>
      <w:r w:rsidR="00335CAC">
        <w:rPr>
          <w:sz w:val="40"/>
        </w:rPr>
        <w:t xml:space="preserve"> &amp; Insurance Provider</w:t>
      </w:r>
    </w:p>
    <w:p w:rsidR="00501766" w:rsidRDefault="005046F2" w:rsidP="005046F2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rPr>
          <w:sz w:val="40"/>
        </w:rPr>
      </w:pPr>
      <w:r w:rsidRPr="005046F2">
        <w:rPr>
          <w:sz w:val="40"/>
        </w:rPr>
        <w:t xml:space="preserve">Signed </w:t>
      </w:r>
      <w:r w:rsidR="003851B3" w:rsidRPr="005046F2">
        <w:rPr>
          <w:sz w:val="40"/>
        </w:rPr>
        <w:t xml:space="preserve">Consent </w:t>
      </w:r>
      <w:r>
        <w:rPr>
          <w:sz w:val="40"/>
        </w:rPr>
        <w:t>&amp;</w:t>
      </w:r>
      <w:r w:rsidRPr="005046F2">
        <w:rPr>
          <w:sz w:val="40"/>
        </w:rPr>
        <w:t xml:space="preserve"> Release</w:t>
      </w:r>
    </w:p>
    <w:p w:rsidR="005046F2" w:rsidRDefault="005046F2" w:rsidP="005046F2">
      <w:pPr>
        <w:rPr>
          <w:sz w:val="40"/>
        </w:rPr>
      </w:pPr>
    </w:p>
    <w:p w:rsidR="00E7066D" w:rsidRDefault="00E7066D" w:rsidP="00AB70FE">
      <w:pPr>
        <w:jc w:val="center"/>
        <w:rPr>
          <w:sz w:val="30"/>
          <w:szCs w:val="30"/>
        </w:rPr>
      </w:pPr>
    </w:p>
    <w:p w:rsidR="00E7066D" w:rsidRDefault="00E7066D" w:rsidP="005046F2">
      <w:pPr>
        <w:rPr>
          <w:sz w:val="30"/>
          <w:szCs w:val="30"/>
        </w:rPr>
      </w:pPr>
    </w:p>
    <w:sectPr w:rsidR="00E7066D" w:rsidSect="0035343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78" w:rsidRDefault="00C57078" w:rsidP="00B7626D">
      <w:pPr>
        <w:spacing w:after="0"/>
      </w:pPr>
      <w:r>
        <w:separator/>
      </w:r>
    </w:p>
  </w:endnote>
  <w:endnote w:type="continuationSeparator" w:id="0">
    <w:p w:rsidR="00C57078" w:rsidRDefault="00C57078" w:rsidP="00B762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8" w:rsidRDefault="00C57078" w:rsidP="009A41AB">
    <w:pPr>
      <w:pStyle w:val="Footer"/>
      <w:ind w:left="-720" w:right="-720"/>
      <w:rPr>
        <w:b/>
        <w:sz w:val="20"/>
        <w:szCs w:val="20"/>
      </w:rPr>
    </w:pPr>
    <w:r>
      <w:rPr>
        <w:b/>
        <w:sz w:val="20"/>
        <w:szCs w:val="20"/>
      </w:rPr>
      <w:t>The Other Place Clubhouse*264 West 87</w:t>
    </w:r>
    <w:r w:rsidRPr="00062F7B">
      <w:rPr>
        <w:b/>
        <w:sz w:val="20"/>
        <w:szCs w:val="20"/>
        <w:vertAlign w:val="superscript"/>
      </w:rPr>
      <w:t>th</w:t>
    </w:r>
    <w:r>
      <w:rPr>
        <w:b/>
        <w:sz w:val="20"/>
        <w:szCs w:val="20"/>
      </w:rPr>
      <w:t xml:space="preserve"> Street* NY, New York 10024 *212-799-7171 * Fax#: 212-875-1647</w:t>
    </w:r>
  </w:p>
  <w:p w:rsidR="00C57078" w:rsidRDefault="00C57078" w:rsidP="009A41A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Sadie Bryan-Johnson, Director</w:t>
    </w:r>
  </w:p>
  <w:p w:rsidR="00C57078" w:rsidRPr="00062F7B" w:rsidRDefault="00C57078" w:rsidP="009A41A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Email:  SBryan-Johnson@goddard.org</w:t>
    </w:r>
  </w:p>
  <w:p w:rsidR="00C57078" w:rsidRDefault="00C57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78" w:rsidRDefault="00C57078" w:rsidP="00B7626D">
      <w:pPr>
        <w:spacing w:after="0"/>
      </w:pPr>
      <w:r>
        <w:separator/>
      </w:r>
    </w:p>
  </w:footnote>
  <w:footnote w:type="continuationSeparator" w:id="0">
    <w:p w:rsidR="00C57078" w:rsidRDefault="00C57078" w:rsidP="00B762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B57"/>
    <w:multiLevelType w:val="hybridMultilevel"/>
    <w:tmpl w:val="FCA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E7"/>
    <w:multiLevelType w:val="hybridMultilevel"/>
    <w:tmpl w:val="774AD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3430"/>
    <w:rsid w:val="0007176D"/>
    <w:rsid w:val="000A5E04"/>
    <w:rsid w:val="00145A48"/>
    <w:rsid w:val="00215086"/>
    <w:rsid w:val="002154C0"/>
    <w:rsid w:val="00260628"/>
    <w:rsid w:val="00335CAC"/>
    <w:rsid w:val="00353430"/>
    <w:rsid w:val="003851B3"/>
    <w:rsid w:val="00501766"/>
    <w:rsid w:val="005046F2"/>
    <w:rsid w:val="00735C6E"/>
    <w:rsid w:val="008E5D9C"/>
    <w:rsid w:val="009A41AB"/>
    <w:rsid w:val="00A70243"/>
    <w:rsid w:val="00AB70FE"/>
    <w:rsid w:val="00B7626D"/>
    <w:rsid w:val="00BA5C37"/>
    <w:rsid w:val="00C57078"/>
    <w:rsid w:val="00C75F01"/>
    <w:rsid w:val="00CB2B05"/>
    <w:rsid w:val="00DD70DF"/>
    <w:rsid w:val="00E306F7"/>
    <w:rsid w:val="00E7066D"/>
    <w:rsid w:val="00EE66B4"/>
    <w:rsid w:val="00F43A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62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26D"/>
  </w:style>
  <w:style w:type="paragraph" w:styleId="Footer">
    <w:name w:val="footer"/>
    <w:basedOn w:val="Normal"/>
    <w:link w:val="FooterChar"/>
    <w:uiPriority w:val="99"/>
    <w:unhideWhenUsed/>
    <w:rsid w:val="00B762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26D"/>
  </w:style>
  <w:style w:type="paragraph" w:styleId="BalloonText">
    <w:name w:val="Balloon Text"/>
    <w:basedOn w:val="Normal"/>
    <w:link w:val="BalloonTextChar"/>
    <w:uiPriority w:val="99"/>
    <w:semiHidden/>
    <w:unhideWhenUsed/>
    <w:rsid w:val="00AB70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Biola University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Lubansky</dc:creator>
  <cp:lastModifiedBy>Todd</cp:lastModifiedBy>
  <cp:revision>8</cp:revision>
  <cp:lastPrinted>2015-03-23T20:04:00Z</cp:lastPrinted>
  <dcterms:created xsi:type="dcterms:W3CDTF">2014-09-23T14:27:00Z</dcterms:created>
  <dcterms:modified xsi:type="dcterms:W3CDTF">2015-03-23T20:05:00Z</dcterms:modified>
</cp:coreProperties>
</file>